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52440"/>
          <w:sz w:val="26"/>
        </w:rPr>
        <w:t>GFWC PALOMAR DISTRICT</w:t>
      </w:r>
    </w:p>
    <w:p>
      <w:pPr>
        <w:jc w:val="center"/>
      </w:pPr>
      <w:r>
        <w:rPr>
          <w:rFonts w:ascii="Georgia" w:hAnsi="Georgia"/>
          <w:b/>
          <w:color w:val="152440"/>
          <w:sz w:val="48"/>
        </w:rPr>
        <w:t>CLUB BYLAWS TEMPLATE</w:t>
      </w:r>
    </w:p>
    <w:p>
      <w:pPr>
        <w:jc w:val="center"/>
      </w:pPr>
      <w:r>
        <w:rPr>
          <w:i/>
          <w:color w:val="C98700"/>
          <w:sz w:val="22"/>
        </w:rPr>
        <w:t>For Local Club Use</w:t>
      </w:r>
    </w:p>
    <w:tbl>
      <w:tblPr>
        <w:tblStyle w:val="TableGrid"/>
        <w:tblW w:type="auto" w:w="0"/>
        <w:jc w:val="center"/>
        <w:tblLook w:firstColumn="1" w:firstRow="1" w:lastColumn="0" w:lastRow="0" w:noHBand="0" w:noVBand="1" w:val="04A0"/>
      </w:tblPr>
      <w:tblGrid>
        <w:gridCol w:w="4968"/>
        <w:gridCol w:w="4968"/>
      </w:tblGrid>
      <w:tr>
        <w:tc>
          <w:tcPr>
            <w:tcW w:type="dxa" w:w="4968"/>
          </w:tcPr>
          <w:p>
            <w:r>
              <w:rPr>
                <w:b/>
                <w:color w:val="152440"/>
              </w:rPr>
              <w:t>Club Name</w:t>
            </w:r>
          </w:p>
        </w:tc>
        <w:tc>
          <w:tcPr>
            <w:tcW w:type="dxa" w:w="4968"/>
          </w:tcPr>
          <w:p>
            <w:r>
              <w:t>[Enter official club name]</w:t>
            </w:r>
          </w:p>
        </w:tc>
      </w:tr>
      <w:tr>
        <w:tc>
          <w:tcPr>
            <w:tcW w:type="dxa" w:w="4968"/>
          </w:tcPr>
          <w:p>
            <w:r>
              <w:rPr>
                <w:b/>
                <w:color w:val="152440"/>
              </w:rPr>
              <w:t>Adoption Date</w:t>
            </w:r>
          </w:p>
        </w:tc>
        <w:tc>
          <w:tcPr>
            <w:tcW w:type="dxa" w:w="4968"/>
          </w:tcPr>
          <w:p>
            <w:r>
              <w:t>[Month Day, Year]</w:t>
            </w:r>
          </w:p>
        </w:tc>
      </w:tr>
      <w:tr>
        <w:tc>
          <w:tcPr>
            <w:tcW w:type="dxa" w:w="4968"/>
          </w:tcPr>
          <w:p>
            <w:r>
              <w:rPr>
                <w:b/>
                <w:color w:val="152440"/>
              </w:rPr>
              <w:t>Last Amended</w:t>
            </w:r>
          </w:p>
        </w:tc>
        <w:tc>
          <w:tcPr>
            <w:tcW w:type="dxa" w:w="4968"/>
          </w:tcPr>
          <w:p>
            <w:r>
              <w:t>[Month Day, Year]</w:t>
            </w:r>
          </w:p>
        </w:tc>
      </w:tr>
      <w:tr>
        <w:tc>
          <w:tcPr>
            <w:tcW w:type="dxa" w:w="4968"/>
          </w:tcPr>
          <w:p>
            <w:r>
              <w:rPr>
                <w:b/>
                <w:color w:val="152440"/>
              </w:rPr>
              <w:t>GFWC / District Affiliation</w:t>
            </w:r>
          </w:p>
        </w:tc>
        <w:tc>
          <w:tcPr>
            <w:tcW w:type="dxa" w:w="4968"/>
          </w:tcPr>
          <w:p>
            <w:r>
              <w:t>GFWC Palomar District</w:t>
            </w:r>
          </w:p>
        </w:tc>
      </w:tr>
    </w:tbl>
    <w:p>
      <w:r>
        <w:rPr>
          <w:b/>
        </w:rPr>
        <w:t xml:space="preserve">Template note: </w:t>
      </w:r>
      <w:r>
        <w:t>This is a customizable starting point for a local club. Replace bracketed text, delete provisions that do not apply, and have the final bylaws reviewed for consistency with your club’s governing requirements and applicable law.</w:t>
      </w:r>
    </w:p>
    <w:p>
      <w:pPr>
        <w:pStyle w:val="Heading1"/>
      </w:pPr>
      <w:r>
        <w:t>ARTICLE I — NAME</w:t>
      </w:r>
    </w:p>
    <w:p>
      <w:r>
        <w:rPr>
          <w:b/>
          <w:color w:val="152440"/>
        </w:rPr>
        <w:t xml:space="preserve">Section 1. Name. </w:t>
      </w:r>
      <w:r>
        <w:t>The name of this organization shall be [OFFICIAL CLUB NAME], hereinafter referred to as “the Club.”</w:t>
      </w:r>
    </w:p>
    <w:p>
      <w:r>
        <w:rPr>
          <w:b/>
          <w:color w:val="152440"/>
        </w:rPr>
        <w:t xml:space="preserve">Section 2. Affiliation. </w:t>
      </w:r>
      <w:r>
        <w:t>The Club shall maintain affiliation with the General Federation of Women’s Clubs (GFWC), the California Federation of Women’s Clubs (CFWC), and GFWC Palomar District, as applicable.</w:t>
      </w:r>
    </w:p>
    <w:p>
      <w:pPr>
        <w:pStyle w:val="Heading1"/>
      </w:pPr>
      <w:r>
        <w:t>ARTICLE II — PURPOSE</w:t>
      </w:r>
    </w:p>
    <w:p>
      <w:r>
        <w:rPr>
          <w:b/>
          <w:color w:val="152440"/>
        </w:rPr>
        <w:t xml:space="preserve">Section 1. Purpose. </w:t>
      </w:r>
      <w:r>
        <w:t>The purpose of the Club is to bring members together in friendship and service; promote civic, educational, charitable, and community improvement activities; and support the mission and programs of GFWC.</w:t>
      </w:r>
    </w:p>
    <w:p>
      <w:r>
        <w:rPr>
          <w:b/>
          <w:color w:val="152440"/>
        </w:rPr>
        <w:t xml:space="preserve">Section 2. Nonpartisan Character. </w:t>
      </w:r>
      <w:r>
        <w:t>The Club shall operate in a nonpartisan and nonsectarian manner. Nothing in these bylaws prevents educational discussion of civic issues consistent with applicable law and organizational policy.</w:t>
      </w:r>
    </w:p>
    <w:p>
      <w:pPr>
        <w:pStyle w:val="Heading1"/>
      </w:pPr>
      <w:r>
        <w:t>ARTICLE III — MEMBERSHIP</w:t>
      </w:r>
    </w:p>
    <w:p>
      <w:r>
        <w:rPr>
          <w:b/>
          <w:color w:val="152440"/>
        </w:rPr>
        <w:t xml:space="preserve">Section 1. Eligibility. </w:t>
      </w:r>
      <w:r>
        <w:t>Membership shall be open to persons who support the purpose of the Club and meet any membership requirements adopted by the Club.</w:t>
      </w:r>
    </w:p>
    <w:p>
      <w:r>
        <w:rPr>
          <w:b/>
          <w:color w:val="152440"/>
        </w:rPr>
        <w:t xml:space="preserve">Section 2. Classes of Membership. </w:t>
      </w:r>
      <w:r>
        <w:t>The Club may establish the following membership classes: [Active / Associate / Honorary / Other]. Rights, privileges, and obligations of each class shall be defined by policy or standing rules.</w:t>
      </w:r>
    </w:p>
    <w:p>
      <w:r>
        <w:rPr>
          <w:b/>
          <w:color w:val="152440"/>
        </w:rPr>
        <w:t xml:space="preserve">Section 3. Admission. </w:t>
      </w:r>
      <w:r>
        <w:t>Prospective members shall be admitted according to the procedure established by the Club: [describe application, sponsorship, vote, orientation, or other process].</w:t>
      </w:r>
    </w:p>
    <w:p>
      <w:r>
        <w:rPr>
          <w:b/>
          <w:color w:val="152440"/>
        </w:rPr>
        <w:t xml:space="preserve">Section 4. Dues. </w:t>
      </w:r>
      <w:r>
        <w:t>Annual dues shall be established by the membership upon recommendation of the Executive Board and shall be payable by [DATE]. Dues shall include applicable federation and district assessments.</w:t>
      </w:r>
    </w:p>
    <w:p>
      <w:r>
        <w:rPr>
          <w:b/>
          <w:color w:val="152440"/>
        </w:rPr>
        <w:t xml:space="preserve">Section 5. Resignation or Termination. </w:t>
      </w:r>
      <w:r>
        <w:t>A member may resign by written notice. Membership may be terminated for nonpayment of dues or other cause under procedures that provide reasonable notice and an opportunity to respond.</w:t>
      </w:r>
    </w:p>
    <w:p>
      <w:pPr>
        <w:pStyle w:val="Heading1"/>
      </w:pPr>
      <w:r>
        <w:t>ARTICLE IV — OFFICERS</w:t>
      </w:r>
    </w:p>
    <w:p>
      <w:r>
        <w:rPr>
          <w:b/>
          <w:color w:val="152440"/>
        </w:rPr>
        <w:t xml:space="preserve">Section 1. Officers. </w:t>
      </w:r>
      <w:r>
        <w:t>The elected officers shall be: President, [First Vice President], [Second Vice President], Recording Secretary, Corresponding Secretary, Treasurer, and [other officers].</w:t>
      </w:r>
    </w:p>
    <w:p>
      <w:r>
        <w:rPr>
          <w:b/>
          <w:color w:val="152440"/>
        </w:rPr>
        <w:t xml:space="preserve">Section 2. Duties. </w:t>
      </w:r>
      <w:r>
        <w:t>Officers shall perform the duties prescribed by these bylaws, adopted policies, and the parliamentary authority of the Club.</w:t>
      </w:r>
    </w:p>
    <w:p>
      <w:r>
        <w:rPr>
          <w:b/>
          <w:color w:val="152440"/>
        </w:rPr>
        <w:t xml:space="preserve">Section 3. Term. </w:t>
      </w:r>
      <w:r>
        <w:t>Officers shall serve for a term of [one/two] year(s), beginning [DATE], and until their successors are installed. An officer may serve no more than [NUMBER] consecutive terms in the same office unless otherwise approved by the membership.</w:t>
      </w:r>
    </w:p>
    <w:p>
      <w:r>
        <w:rPr>
          <w:b/>
          <w:color w:val="152440"/>
        </w:rPr>
        <w:t xml:space="preserve">Section 4. Vacancies. </w:t>
      </w:r>
      <w:r>
        <w:t>A vacancy in office shall be filled by [Executive Board appointment / election by membership] for the remainder of the term, except the office of President, which shall be filled according to the Club’s succession procedure.</w:t>
      </w:r>
    </w:p>
    <w:p>
      <w:pPr>
        <w:pStyle w:val="Heading1"/>
      </w:pPr>
      <w:r>
        <w:t>ARTICLE V — NOMINATIONS AND ELECTIONS</w:t>
      </w:r>
    </w:p>
    <w:p>
      <w:r>
        <w:rPr>
          <w:b/>
          <w:color w:val="152440"/>
        </w:rPr>
        <w:t xml:space="preserve">Section 1. Nominating Committee. </w:t>
      </w:r>
      <w:r>
        <w:t>A Nominating Committee of [NUMBER] members shall be selected by [METHOD] no later than [DATE].</w:t>
      </w:r>
    </w:p>
    <w:p>
      <w:r>
        <w:rPr>
          <w:b/>
          <w:color w:val="152440"/>
        </w:rPr>
        <w:t xml:space="preserve">Section 2. Nominations. </w:t>
      </w:r>
      <w:r>
        <w:t>The committee shall present a slate of nominees at the [MONTH] meeting. Additional nominations may be made from the floor with the nominee’s consent.</w:t>
      </w:r>
    </w:p>
    <w:p>
      <w:r>
        <w:rPr>
          <w:b/>
          <w:color w:val="152440"/>
        </w:rPr>
        <w:t xml:space="preserve">Section 3. Election. </w:t>
      </w:r>
      <w:r>
        <w:t>Officers shall be elected at the [MONTH] meeting. If there is more than one nominee for an office, voting shall be by ballot. A majority of votes cast shall elect.</w:t>
      </w:r>
    </w:p>
    <w:p>
      <w:pPr>
        <w:pStyle w:val="Heading1"/>
      </w:pPr>
      <w:r>
        <w:t>ARTICLE VI — MEETINGS</w:t>
      </w:r>
    </w:p>
    <w:p>
      <w:r>
        <w:rPr>
          <w:b/>
          <w:color w:val="152440"/>
        </w:rPr>
        <w:t xml:space="preserve">Section 1. Regular Meetings. </w:t>
      </w:r>
      <w:r>
        <w:t>Regular meetings shall be held [FREQUENCY] on [DAY/TIME], except as otherwise determined by the Club.</w:t>
      </w:r>
    </w:p>
    <w:p>
      <w:r>
        <w:rPr>
          <w:b/>
          <w:color w:val="152440"/>
        </w:rPr>
        <w:t xml:space="preserve">Section 2. Annual Meeting. </w:t>
      </w:r>
      <w:r>
        <w:t>The annual meeting shall be held in [MONTH] for elections, reports, and other business designated by the Club.</w:t>
      </w:r>
    </w:p>
    <w:p>
      <w:r>
        <w:rPr>
          <w:b/>
          <w:color w:val="152440"/>
        </w:rPr>
        <w:t xml:space="preserve">Section 3. Special Meetings. </w:t>
      </w:r>
      <w:r>
        <w:t>Special meetings may be called by the President, the Executive Board, or upon written request of [NUMBER/PERCENT] of voting members. Notice shall state the purpose of the meeting.</w:t>
      </w:r>
    </w:p>
    <w:p>
      <w:r>
        <w:rPr>
          <w:b/>
          <w:color w:val="152440"/>
        </w:rPr>
        <w:t xml:space="preserve">Section 4. Quorum. </w:t>
      </w:r>
      <w:r>
        <w:t>A quorum for membership meetings shall be [NUMBER or PERCENT] of voting members.</w:t>
      </w:r>
    </w:p>
    <w:p>
      <w:pPr>
        <w:pStyle w:val="Heading1"/>
      </w:pPr>
      <w:r>
        <w:t>ARTICLE VII — EXECUTIVE BOARD</w:t>
      </w:r>
    </w:p>
    <w:p>
      <w:r>
        <w:rPr>
          <w:b/>
          <w:color w:val="152440"/>
        </w:rPr>
        <w:t xml:space="preserve">Section 1. Composition. </w:t>
      </w:r>
      <w:r>
        <w:t>The Executive Board shall consist of the elected officers and [chairs/past president/other positions].</w:t>
      </w:r>
    </w:p>
    <w:p>
      <w:r>
        <w:rPr>
          <w:b/>
          <w:color w:val="152440"/>
        </w:rPr>
        <w:t xml:space="preserve">Section 2. Authority. </w:t>
      </w:r>
      <w:r>
        <w:t>The Executive Board shall conduct necessary business between membership meetings, subject to these bylaws and the authority of the membership.</w:t>
      </w:r>
    </w:p>
    <w:p>
      <w:r>
        <w:rPr>
          <w:b/>
          <w:color w:val="152440"/>
        </w:rPr>
        <w:t xml:space="preserve">Section 3. Meetings and Quorum. </w:t>
      </w:r>
      <w:r>
        <w:t>The Board shall meet [FREQUENCY]. A quorum shall be [NUMBER or MAJORITY] of Board members.</w:t>
      </w:r>
    </w:p>
    <w:p>
      <w:pPr>
        <w:pStyle w:val="Heading1"/>
      </w:pPr>
      <w:r>
        <w:t>ARTICLE VIII — COMMITTEES</w:t>
      </w:r>
    </w:p>
    <w:p>
      <w:r>
        <w:rPr>
          <w:b/>
          <w:color w:val="152440"/>
        </w:rPr>
        <w:t xml:space="preserve">Section 1. Standing Committees. </w:t>
      </w:r>
      <w:r>
        <w:t>Standing committees may include: Membership, Programs, Community Service, Fundraising, Communications, Finance, Hospitality, and [others].</w:t>
      </w:r>
    </w:p>
    <w:p>
      <w:r>
        <w:rPr>
          <w:b/>
          <w:color w:val="152440"/>
        </w:rPr>
        <w:t xml:space="preserve">Section 2. Special Committees. </w:t>
      </w:r>
      <w:r>
        <w:t>The President or membership may establish special committees as needed.</w:t>
      </w:r>
    </w:p>
    <w:p>
      <w:r>
        <w:rPr>
          <w:b/>
          <w:color w:val="152440"/>
        </w:rPr>
        <w:t xml:space="preserve">Section 3. Committee Chairs. </w:t>
      </w:r>
      <w:r>
        <w:t>Committee chairs shall be appointed by [President / Executive Board] and shall report activities and recommendations as requested.</w:t>
      </w:r>
    </w:p>
    <w:p>
      <w:pPr>
        <w:pStyle w:val="Heading1"/>
      </w:pPr>
      <w:r>
        <w:t>ARTICLE IX — FINANCES</w:t>
      </w:r>
    </w:p>
    <w:p>
      <w:r>
        <w:rPr>
          <w:b/>
          <w:color w:val="152440"/>
        </w:rPr>
        <w:t xml:space="preserve">Section 1. Fiscal Year. </w:t>
      </w:r>
      <w:r>
        <w:t>The fiscal year shall be [DATES].</w:t>
      </w:r>
    </w:p>
    <w:p>
      <w:r>
        <w:rPr>
          <w:b/>
          <w:color w:val="152440"/>
        </w:rPr>
        <w:t xml:space="preserve">Section 2. Budget. </w:t>
      </w:r>
      <w:r>
        <w:t>An annual budget shall be prepared by [Treasurer/Finance Committee/Board] and approved by the membership.</w:t>
      </w:r>
    </w:p>
    <w:p>
      <w:r>
        <w:rPr>
          <w:b/>
          <w:color w:val="152440"/>
        </w:rPr>
        <w:t xml:space="preserve">Section 3. Disbursements. </w:t>
      </w:r>
      <w:r>
        <w:t>Funds shall be disbursed according to the approved budget and financial procedures. Expenditures exceeding $[AMOUNT] outside the approved budget require approval by [Board/Membership].</w:t>
      </w:r>
    </w:p>
    <w:p>
      <w:r>
        <w:rPr>
          <w:b/>
          <w:color w:val="152440"/>
        </w:rPr>
        <w:t xml:space="preserve">Section 4. Financial Review. </w:t>
      </w:r>
      <w:r>
        <w:t>The financial records shall be reviewed or audited at least annually and whenever there is a change in Treasurer, according to Club policy.</w:t>
      </w:r>
    </w:p>
    <w:p>
      <w:r>
        <w:rPr>
          <w:b/>
          <w:color w:val="152440"/>
        </w:rPr>
        <w:t xml:space="preserve">Section 5. Contracts and Accounts. </w:t>
      </w:r>
      <w:r>
        <w:t>Authorized signers, banking arrangements, reimbursements, and contract authority shall be governed by adopted financial policies.</w:t>
      </w:r>
    </w:p>
    <w:p>
      <w:pPr>
        <w:pStyle w:val="Heading1"/>
      </w:pPr>
      <w:r>
        <w:t>ARTICLE X — RECORDS AND COMMUNICATIONS</w:t>
      </w:r>
    </w:p>
    <w:p>
      <w:r>
        <w:rPr>
          <w:b/>
          <w:color w:val="152440"/>
        </w:rPr>
        <w:t xml:space="preserve">Section 1. Records. </w:t>
      </w:r>
      <w:r>
        <w:t>The Club shall maintain accurate minutes, membership records, financial records, governing documents, and other records required for organizational continuity.</w:t>
      </w:r>
    </w:p>
    <w:p>
      <w:r>
        <w:rPr>
          <w:b/>
          <w:color w:val="152440"/>
        </w:rPr>
        <w:t xml:space="preserve">Section 2. Electronic Meetings and Notice. </w:t>
      </w:r>
      <w:r>
        <w:t>Meetings, voting, and notices may be conducted electronically when permitted by applicable law and Club policy, provided members have reasonable access and participation rights.</w:t>
      </w:r>
    </w:p>
    <w:p>
      <w:pPr>
        <w:pStyle w:val="Heading1"/>
      </w:pPr>
      <w:r>
        <w:t>ARTICLE XI — PARLIAMENTARY AUTHORITY</w:t>
      </w:r>
    </w:p>
    <w:p>
      <w:r>
        <w:rPr>
          <w:b/>
          <w:color w:val="152440"/>
        </w:rPr>
        <w:t xml:space="preserve">Section 1.. </w:t>
      </w:r>
      <w:r>
        <w:t>The current edition of Robert’s Rules of Order Newly Revised shall govern the Club in cases in which it is applicable and not inconsistent with these bylaws, applicable law, or any special rules of order adopted by the Club.</w:t>
      </w:r>
    </w:p>
    <w:p>
      <w:pPr>
        <w:pStyle w:val="Heading1"/>
      </w:pPr>
      <w:r>
        <w:t>ARTICLE XII — AMENDMENTS</w:t>
      </w:r>
    </w:p>
    <w:p>
      <w:r>
        <w:rPr>
          <w:b/>
          <w:color w:val="152440"/>
        </w:rPr>
        <w:t xml:space="preserve">Section 1. Proposal. </w:t>
      </w:r>
      <w:r>
        <w:t>Amendments may be proposed by the Executive Board, Bylaws Committee, or [NUMBER] voting members.</w:t>
      </w:r>
    </w:p>
    <w:p>
      <w:r>
        <w:rPr>
          <w:b/>
          <w:color w:val="152440"/>
        </w:rPr>
        <w:t xml:space="preserve">Section 2. Notice. </w:t>
      </w:r>
      <w:r>
        <w:t>Proposed amendments shall be provided to voting members at least [NUMBER] days before the meeting at which they will be considered.</w:t>
      </w:r>
    </w:p>
    <w:p>
      <w:r>
        <w:rPr>
          <w:b/>
          <w:color w:val="152440"/>
        </w:rPr>
        <w:t xml:space="preserve">Section 3. Vote. </w:t>
      </w:r>
      <w:r>
        <w:t>These bylaws may be amended by a [two-thirds] vote of members present and voting, provided a quorum is present and proper notice has been given.</w:t>
      </w:r>
    </w:p>
    <w:p>
      <w:pPr>
        <w:pStyle w:val="Heading1"/>
      </w:pPr>
      <w:r>
        <w:t>ARTICLE XIII — DISSOLUTION</w:t>
      </w:r>
    </w:p>
    <w:p>
      <w:r>
        <w:rPr>
          <w:b/>
          <w:color w:val="152440"/>
        </w:rPr>
        <w:t xml:space="preserve">Section 1.. </w:t>
      </w:r>
      <w:r>
        <w:t>Upon dissolution, after payment of lawful obligations, remaining assets shall be distributed to one or more qualifying nonprofit organizations consistent with the Club’s governing and tax requirements. No remaining assets shall inure to the benefit of an individual member.</w:t>
      </w:r>
    </w:p>
    <w:p>
      <w:pPr>
        <w:pStyle w:val="Heading1"/>
      </w:pPr>
      <w:r>
        <w:t>ADOPTION AND CERTIFICATION</w:t>
      </w:r>
    </w:p>
    <w:p>
      <w:r>
        <w:t>These bylaws were adopted by the membership of [CLUB NAME] on [DATE] and supersede all previous bylaws.</w:t>
      </w:r>
    </w:p>
    <w:tbl>
      <w:tblPr>
        <w:tblStyle w:val="TableGrid"/>
        <w:tblW w:type="auto" w:w="0"/>
        <w:tblLook w:firstColumn="1" w:firstRow="1" w:lastColumn="0" w:lastRow="0" w:noHBand="0" w:noVBand="1" w:val="04A0"/>
      </w:tblPr>
      <w:tblGrid>
        <w:gridCol w:w="4968"/>
        <w:gridCol w:w="4968"/>
      </w:tblGrid>
      <w:tr>
        <w:tc>
          <w:tcPr>
            <w:tcW w:type="dxa" w:w="4968"/>
          </w:tcPr>
          <w:p>
            <w:r>
              <w:t>President</w:t>
            </w:r>
          </w:p>
        </w:tc>
        <w:tc>
          <w:tcPr>
            <w:tcW w:type="dxa" w:w="4968"/>
          </w:tcPr>
          <w:p>
            <w:r>
              <w:t>Secretary</w:t>
            </w:r>
          </w:p>
        </w:tc>
      </w:tr>
      <w:tr>
        <w:tc>
          <w:tcPr>
            <w:tcW w:type="dxa" w:w="4968"/>
          </w:tcPr>
          <w:p>
            <w:r>
              <w:br/>
              <w:t>Signature: __________________________</w:t>
              <w:br/>
              <w:t>Date: __________________</w:t>
            </w:r>
          </w:p>
        </w:tc>
        <w:tc>
          <w:tcPr>
            <w:tcW w:type="dxa" w:w="4968"/>
          </w:tcPr>
          <w:p>
            <w:r>
              <w:br/>
              <w:t>Signature: __________________________</w:t>
              <w:br/>
              <w:t>Date: __________________</w:t>
            </w:r>
          </w:p>
        </w:tc>
      </w:tr>
      <w:tr>
        <w:tc>
          <w:tcPr>
            <w:tcW w:type="dxa" w:w="9936"/>
            <w:gridSpan w:val="2"/>
          </w:tcPr>
          <w:p>
            <w:r>
              <w:t>Date of most recent amendment: __________________________</w:t>
            </w:r>
          </w:p>
        </w:tc>
      </w:tr>
    </w:tbl>
    <w:p>
      <w:pPr>
        <w:pStyle w:val="Heading1"/>
      </w:pPr>
      <w:r>
        <w:t>OPTIONAL STANDING RULES / POLICIES CHECKLIST</w:t>
      </w:r>
    </w:p>
    <w:p>
      <w:r>
        <w:t>☐ Membership application and orientation</w:t>
      </w:r>
    </w:p>
    <w:p>
      <w:r>
        <w:t>☐ Dues and late-payment procedures</w:t>
      </w:r>
    </w:p>
    <w:p>
      <w:r>
        <w:t>☐ Officer and committee job descriptions</w:t>
      </w:r>
    </w:p>
    <w:p>
      <w:r>
        <w:t>☐ Reimbursement and expense approval</w:t>
      </w:r>
    </w:p>
    <w:p>
      <w:r>
        <w:t>☐ Banking and authorized signers</w:t>
      </w:r>
    </w:p>
    <w:p>
      <w:r>
        <w:t>☐ Records retention</w:t>
      </w:r>
    </w:p>
    <w:p>
      <w:r>
        <w:t>☐ Conflict of interest</w:t>
      </w:r>
    </w:p>
    <w:p>
      <w:r>
        <w:t>☐ Social media / communications</w:t>
      </w:r>
    </w:p>
    <w:p>
      <w:r>
        <w:t>☐ Event approval and risk management</w:t>
      </w:r>
    </w:p>
    <w:p>
      <w:r>
        <w:t>☐ Scholarships / awards, if applicable</w:t>
      </w:r>
    </w:p>
    <w:sectPr w:rsidR="00FC693F" w:rsidRPr="0006063C" w:rsidSect="00034616">
      <w:footerReference w:type="default" r:id="rId9"/>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GFWC Palomar District • Club Bylaws Template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5244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C987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15244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